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2682" w14:textId="25D1E9B5" w:rsidR="00AB4FDA" w:rsidRPr="00B02ECD" w:rsidRDefault="00AB4FDA" w:rsidP="00B02ECD">
      <w:pPr>
        <w:tabs>
          <w:tab w:val="left" w:pos="6521"/>
        </w:tabs>
        <w:jc w:val="right"/>
        <w:rPr>
          <w:i/>
          <w:iCs/>
          <w:sz w:val="20"/>
          <w:szCs w:val="20"/>
        </w:rPr>
      </w:pPr>
      <w:r w:rsidRPr="00B02ECD">
        <w:rPr>
          <w:i/>
          <w:iCs/>
          <w:sz w:val="20"/>
          <w:szCs w:val="20"/>
        </w:rPr>
        <w:t xml:space="preserve">Приложение № </w:t>
      </w:r>
      <w:r w:rsidR="00B02ECD" w:rsidRPr="00B02ECD">
        <w:rPr>
          <w:i/>
          <w:iCs/>
          <w:sz w:val="20"/>
          <w:szCs w:val="20"/>
        </w:rPr>
        <w:t xml:space="preserve">5 </w:t>
      </w:r>
      <w:r w:rsidRPr="00B02ECD">
        <w:rPr>
          <w:i/>
          <w:iCs/>
          <w:sz w:val="20"/>
          <w:szCs w:val="20"/>
        </w:rPr>
        <w:t xml:space="preserve">к приказу </w:t>
      </w:r>
      <w:r w:rsidR="00B02ECD" w:rsidRPr="00B02ECD">
        <w:rPr>
          <w:i/>
          <w:iCs/>
          <w:sz w:val="20"/>
          <w:szCs w:val="20"/>
        </w:rPr>
        <w:t xml:space="preserve">№ </w:t>
      </w:r>
      <w:r w:rsidR="003150B0">
        <w:rPr>
          <w:i/>
          <w:iCs/>
          <w:sz w:val="20"/>
          <w:szCs w:val="20"/>
        </w:rPr>
        <w:t>02</w:t>
      </w:r>
      <w:r w:rsidR="00FC5A06" w:rsidRPr="00FC5A06">
        <w:rPr>
          <w:i/>
          <w:iCs/>
          <w:sz w:val="20"/>
          <w:szCs w:val="20"/>
        </w:rPr>
        <w:t xml:space="preserve">  от </w:t>
      </w:r>
      <w:r w:rsidR="003150B0">
        <w:rPr>
          <w:i/>
          <w:iCs/>
          <w:sz w:val="20"/>
          <w:szCs w:val="20"/>
        </w:rPr>
        <w:t>09.01.2023</w:t>
      </w:r>
      <w:r w:rsidR="00FC5A06" w:rsidRPr="00FC5A06">
        <w:rPr>
          <w:i/>
          <w:iCs/>
          <w:sz w:val="20"/>
          <w:szCs w:val="20"/>
        </w:rPr>
        <w:t xml:space="preserve"> </w:t>
      </w:r>
      <w:r w:rsidR="00B02ECD" w:rsidRPr="00B02ECD">
        <w:rPr>
          <w:i/>
          <w:iCs/>
          <w:sz w:val="20"/>
          <w:szCs w:val="20"/>
        </w:rPr>
        <w:t xml:space="preserve"> г.</w:t>
      </w:r>
    </w:p>
    <w:p w14:paraId="0A852788" w14:textId="77777777" w:rsidR="0024164B" w:rsidRDefault="0024164B" w:rsidP="005D1FCD">
      <w:pPr>
        <w:rPr>
          <w:rFonts w:cs="Times New Roman"/>
          <w:sz w:val="24"/>
          <w:szCs w:val="24"/>
        </w:rPr>
      </w:pPr>
    </w:p>
    <w:p w14:paraId="081457B1" w14:textId="77777777" w:rsidR="00AB4FDA" w:rsidRPr="00155060" w:rsidRDefault="00AB4FDA" w:rsidP="00B02ECD">
      <w:pPr>
        <w:jc w:val="both"/>
        <w:rPr>
          <w:rFonts w:cs="Times New Roman"/>
          <w:sz w:val="24"/>
          <w:szCs w:val="24"/>
        </w:rPr>
      </w:pPr>
    </w:p>
    <w:p w14:paraId="0F74D77A" w14:textId="77777777" w:rsidR="00AB4FDA" w:rsidRPr="00F15FAF" w:rsidRDefault="005D1FCD" w:rsidP="005D1FCD">
      <w:pPr>
        <w:rPr>
          <w:rFonts w:cs="Times New Roman"/>
          <w:b/>
          <w:sz w:val="26"/>
          <w:szCs w:val="26"/>
        </w:rPr>
      </w:pPr>
      <w:r w:rsidRPr="00F15FAF">
        <w:rPr>
          <w:rFonts w:cs="Times New Roman"/>
          <w:b/>
          <w:sz w:val="26"/>
          <w:szCs w:val="26"/>
        </w:rPr>
        <w:t xml:space="preserve">ПОЛОЖЕНИЕ </w:t>
      </w:r>
    </w:p>
    <w:p w14:paraId="107B2350" w14:textId="77777777" w:rsidR="005D1FCD" w:rsidRPr="00F15FAF" w:rsidRDefault="005D1FCD" w:rsidP="005D1FCD">
      <w:pPr>
        <w:rPr>
          <w:rFonts w:cs="Times New Roman"/>
          <w:b/>
          <w:sz w:val="26"/>
          <w:szCs w:val="26"/>
        </w:rPr>
      </w:pPr>
      <w:r w:rsidRPr="00F15FAF">
        <w:rPr>
          <w:rFonts w:cs="Times New Roman"/>
          <w:b/>
          <w:sz w:val="26"/>
          <w:szCs w:val="26"/>
        </w:rPr>
        <w:t>О</w:t>
      </w:r>
      <w:r w:rsidR="00A97EFB" w:rsidRPr="00F15FAF">
        <w:rPr>
          <w:rFonts w:cs="Times New Roman"/>
          <w:b/>
          <w:sz w:val="26"/>
          <w:szCs w:val="26"/>
        </w:rPr>
        <w:t>Б ОЦЕНКЕ КОРРУПЦИОННЫХ РИСКОВ</w:t>
      </w:r>
    </w:p>
    <w:p w14:paraId="096B853E" w14:textId="3CC74C5E" w:rsidR="005D1FCD" w:rsidRDefault="00645C33" w:rsidP="005D1FCD">
      <w:pPr>
        <w:rPr>
          <w:rFonts w:cs="Times New Roman"/>
          <w:b/>
          <w:sz w:val="26"/>
          <w:szCs w:val="26"/>
        </w:rPr>
      </w:pPr>
      <w:r w:rsidRPr="00645C33">
        <w:rPr>
          <w:rFonts w:cs="Times New Roman"/>
          <w:b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44C97DD3" w14:textId="77777777" w:rsidR="00645C33" w:rsidRPr="00155060" w:rsidRDefault="00645C33" w:rsidP="005D1FCD">
      <w:pPr>
        <w:rPr>
          <w:rFonts w:cs="Times New Roman"/>
          <w:sz w:val="24"/>
          <w:szCs w:val="24"/>
        </w:rPr>
      </w:pPr>
    </w:p>
    <w:p w14:paraId="7CE35BF5" w14:textId="77777777" w:rsidR="005D1FCD" w:rsidRPr="00F15FAF" w:rsidRDefault="005D1FCD" w:rsidP="0027445E">
      <w:pPr>
        <w:pStyle w:val="a4"/>
        <w:numPr>
          <w:ilvl w:val="0"/>
          <w:numId w:val="1"/>
        </w:numPr>
        <w:rPr>
          <w:rFonts w:cs="Times New Roman"/>
          <w:b/>
          <w:sz w:val="26"/>
          <w:szCs w:val="26"/>
        </w:rPr>
      </w:pPr>
      <w:r w:rsidRPr="00F15FAF">
        <w:rPr>
          <w:rFonts w:cs="Times New Roman"/>
          <w:b/>
          <w:sz w:val="26"/>
          <w:szCs w:val="26"/>
        </w:rPr>
        <w:t>Общие положения</w:t>
      </w:r>
    </w:p>
    <w:p w14:paraId="394BCE4D" w14:textId="77777777" w:rsidR="0027445E" w:rsidRPr="00F15FAF" w:rsidRDefault="0027445E" w:rsidP="00B67A23">
      <w:pPr>
        <w:pStyle w:val="a4"/>
        <w:ind w:left="0" w:firstLine="567"/>
        <w:jc w:val="both"/>
        <w:rPr>
          <w:rFonts w:cs="Times New Roman"/>
          <w:b/>
          <w:sz w:val="26"/>
          <w:szCs w:val="26"/>
        </w:rPr>
      </w:pPr>
    </w:p>
    <w:p w14:paraId="2C362309" w14:textId="728FB631" w:rsidR="00DF5A63" w:rsidRPr="00F15FAF" w:rsidRDefault="0027445E" w:rsidP="00B67A23">
      <w:pPr>
        <w:autoSpaceDE w:val="0"/>
        <w:autoSpaceDN w:val="0"/>
        <w:adjustRightInd w:val="0"/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 xml:space="preserve">1.1. </w:t>
      </w:r>
      <w:r w:rsidR="00DF5A63" w:rsidRPr="00F15FAF">
        <w:rPr>
          <w:rFonts w:cs="Times New Roman"/>
          <w:sz w:val="26"/>
          <w:szCs w:val="26"/>
        </w:rPr>
        <w:t xml:space="preserve">Оценка коррупционных рисков является важнейшим элементом антикоррупционной политики </w:t>
      </w:r>
      <w:bookmarkStart w:id="0" w:name="_Hlk126234493"/>
      <w:r w:rsidR="00645C33" w:rsidRPr="00645C33">
        <w:rPr>
          <w:rFonts w:cs="Times New Roman"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="00B67A23" w:rsidRPr="00F15FAF">
        <w:rPr>
          <w:rFonts w:cs="Times New Roman"/>
          <w:sz w:val="26"/>
          <w:szCs w:val="26"/>
        </w:rPr>
        <w:t xml:space="preserve"> </w:t>
      </w:r>
      <w:bookmarkEnd w:id="0"/>
      <w:r w:rsidR="00DF5A63" w:rsidRPr="00F15FAF">
        <w:rPr>
          <w:rFonts w:cs="Times New Roman"/>
          <w:sz w:val="26"/>
          <w:szCs w:val="26"/>
        </w:rPr>
        <w:t xml:space="preserve">(далее </w:t>
      </w:r>
      <w:r w:rsidR="00B67A23" w:rsidRPr="00F15FAF">
        <w:rPr>
          <w:rFonts w:cs="Times New Roman"/>
          <w:sz w:val="26"/>
          <w:szCs w:val="26"/>
        </w:rPr>
        <w:t xml:space="preserve">- </w:t>
      </w:r>
      <w:r w:rsidR="00645C33">
        <w:rPr>
          <w:rFonts w:cs="Times New Roman"/>
          <w:sz w:val="26"/>
          <w:szCs w:val="26"/>
        </w:rPr>
        <w:t>Фонд</w:t>
      </w:r>
      <w:r w:rsidR="00DF5A63" w:rsidRPr="00F15FAF">
        <w:rPr>
          <w:rFonts w:cs="Times New Roman"/>
          <w:sz w:val="26"/>
          <w:szCs w:val="26"/>
        </w:rPr>
        <w:t xml:space="preserve">), позволяющая обеспечить соответствие реализуемых антикоррупционных мероприятий специфике деятельности </w:t>
      </w:r>
      <w:r w:rsidR="00645C33">
        <w:rPr>
          <w:rFonts w:cs="Times New Roman"/>
          <w:sz w:val="26"/>
          <w:szCs w:val="26"/>
        </w:rPr>
        <w:t>Фонда</w:t>
      </w:r>
      <w:r w:rsidR="00DF5A63" w:rsidRPr="00F15FAF">
        <w:rPr>
          <w:rFonts w:cs="Times New Roman"/>
          <w:sz w:val="26"/>
          <w:szCs w:val="26"/>
        </w:rPr>
        <w:t xml:space="preserve"> и рационально использовать ресурсы, направляемые на проведение работы по профилактике коррупции в </w:t>
      </w:r>
      <w:r w:rsidR="00645C33">
        <w:rPr>
          <w:rFonts w:cs="Times New Roman"/>
          <w:sz w:val="26"/>
          <w:szCs w:val="26"/>
        </w:rPr>
        <w:t>Фонде</w:t>
      </w:r>
      <w:r w:rsidR="00DF5A63" w:rsidRPr="00F15FAF">
        <w:rPr>
          <w:rFonts w:cs="Times New Roman"/>
          <w:sz w:val="26"/>
          <w:szCs w:val="26"/>
        </w:rPr>
        <w:t>.</w:t>
      </w:r>
    </w:p>
    <w:p w14:paraId="33EAD98D" w14:textId="76F28367" w:rsidR="00DF5A63" w:rsidRPr="00F15FAF" w:rsidRDefault="00DF5A63" w:rsidP="00B67A23">
      <w:pPr>
        <w:autoSpaceDE w:val="0"/>
        <w:autoSpaceDN w:val="0"/>
        <w:adjustRightInd w:val="0"/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 xml:space="preserve">1.2. Целью оценки коррупционных рисков является определение конкретных процессов и видов деятельности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 xml:space="preserve">, при реализации которых наиболее высока вероятность совершения работниками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 xml:space="preserve"> коррупционных правонарушений, как в целях получения личной выгоды, так и в целях получения выгоды </w:t>
      </w:r>
      <w:r w:rsidR="00645C33">
        <w:rPr>
          <w:rFonts w:cs="Times New Roman"/>
          <w:sz w:val="26"/>
          <w:szCs w:val="26"/>
        </w:rPr>
        <w:t>Фондом</w:t>
      </w:r>
      <w:r w:rsidRPr="00F15FAF">
        <w:rPr>
          <w:rFonts w:cs="Times New Roman"/>
          <w:sz w:val="26"/>
          <w:szCs w:val="26"/>
        </w:rPr>
        <w:t>.</w:t>
      </w:r>
    </w:p>
    <w:p w14:paraId="53A8C26D" w14:textId="62649575" w:rsidR="0014431C" w:rsidRPr="00F15FAF" w:rsidRDefault="0027445E" w:rsidP="00B67A23">
      <w:pPr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1.</w:t>
      </w:r>
      <w:r w:rsidR="0014431C" w:rsidRPr="00F15FAF">
        <w:rPr>
          <w:rFonts w:cs="Times New Roman"/>
          <w:sz w:val="26"/>
          <w:szCs w:val="26"/>
        </w:rPr>
        <w:t>3</w:t>
      </w:r>
      <w:r w:rsidRPr="00F15FAF">
        <w:rPr>
          <w:rFonts w:cs="Times New Roman"/>
          <w:sz w:val="26"/>
          <w:szCs w:val="26"/>
        </w:rPr>
        <w:t xml:space="preserve">. Настоящее Положение разработано с учетом Методических рекомендаций по разработке и принятию организациями мер по предупреждению и противодействию коррупции, Устава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 xml:space="preserve"> и других локальных актов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>.</w:t>
      </w:r>
    </w:p>
    <w:p w14:paraId="0C379F06" w14:textId="77777777" w:rsidR="007A742C" w:rsidRPr="00F15FAF" w:rsidRDefault="007A742C" w:rsidP="00B67A23">
      <w:pPr>
        <w:ind w:firstLine="567"/>
        <w:jc w:val="both"/>
        <w:rPr>
          <w:rFonts w:cs="Times New Roman"/>
          <w:sz w:val="26"/>
          <w:szCs w:val="26"/>
        </w:rPr>
      </w:pPr>
    </w:p>
    <w:p w14:paraId="4CDC7156" w14:textId="77777777" w:rsidR="003273E5" w:rsidRPr="00F15FAF" w:rsidRDefault="007A742C" w:rsidP="00B67A23">
      <w:pPr>
        <w:pStyle w:val="Default"/>
        <w:ind w:firstLine="567"/>
        <w:jc w:val="center"/>
        <w:rPr>
          <w:rFonts w:eastAsia="Times New Roman"/>
          <w:b/>
          <w:color w:val="auto"/>
          <w:sz w:val="26"/>
          <w:szCs w:val="26"/>
        </w:rPr>
      </w:pPr>
      <w:r w:rsidRPr="00F15FAF">
        <w:rPr>
          <w:rFonts w:eastAsia="Times New Roman"/>
          <w:b/>
          <w:color w:val="auto"/>
          <w:sz w:val="26"/>
          <w:szCs w:val="26"/>
        </w:rPr>
        <w:t xml:space="preserve">2. </w:t>
      </w:r>
      <w:r w:rsidR="002704C5" w:rsidRPr="00F15FAF">
        <w:rPr>
          <w:rFonts w:eastAsia="Times New Roman"/>
          <w:b/>
          <w:color w:val="auto"/>
          <w:sz w:val="26"/>
          <w:szCs w:val="26"/>
        </w:rPr>
        <w:t xml:space="preserve">Порядок </w:t>
      </w:r>
      <w:r w:rsidR="00CC7C78" w:rsidRPr="00F15FAF">
        <w:rPr>
          <w:rFonts w:eastAsia="Times New Roman"/>
          <w:b/>
          <w:color w:val="auto"/>
          <w:sz w:val="26"/>
          <w:szCs w:val="26"/>
        </w:rPr>
        <w:t xml:space="preserve">оценки </w:t>
      </w:r>
      <w:r w:rsidR="002704C5" w:rsidRPr="00F15FAF">
        <w:rPr>
          <w:rFonts w:eastAsia="Times New Roman"/>
          <w:b/>
          <w:color w:val="auto"/>
          <w:sz w:val="26"/>
          <w:szCs w:val="26"/>
        </w:rPr>
        <w:t xml:space="preserve">коррупционных </w:t>
      </w:r>
      <w:r w:rsidR="00CC7C78" w:rsidRPr="00F15FAF">
        <w:rPr>
          <w:rFonts w:eastAsia="Times New Roman"/>
          <w:b/>
          <w:color w:val="auto"/>
          <w:sz w:val="26"/>
          <w:szCs w:val="26"/>
        </w:rPr>
        <w:t>рисков</w:t>
      </w:r>
    </w:p>
    <w:p w14:paraId="3FF4C702" w14:textId="77777777" w:rsidR="007A742C" w:rsidRPr="00F15FAF" w:rsidRDefault="007A742C" w:rsidP="00B67A23">
      <w:pPr>
        <w:pStyle w:val="Default"/>
        <w:ind w:firstLine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2C837E9B" w14:textId="4D6C83DA" w:rsidR="002704C5" w:rsidRPr="00F15FAF" w:rsidRDefault="002704C5" w:rsidP="00B67A23">
      <w:pPr>
        <w:pStyle w:val="Default"/>
        <w:ind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>2.1.</w:t>
      </w:r>
      <w:r w:rsidR="00565AB7" w:rsidRPr="00F15FAF">
        <w:rPr>
          <w:rFonts w:eastAsia="Times New Roman"/>
          <w:color w:val="auto"/>
          <w:sz w:val="26"/>
          <w:szCs w:val="26"/>
        </w:rPr>
        <w:t xml:space="preserve"> </w:t>
      </w:r>
      <w:r w:rsidR="00CC7C78" w:rsidRPr="00F15FAF">
        <w:rPr>
          <w:rFonts w:eastAsia="Times New Roman"/>
          <w:color w:val="auto"/>
          <w:sz w:val="26"/>
          <w:szCs w:val="26"/>
        </w:rPr>
        <w:t xml:space="preserve">Оценка коррупционных рисков </w:t>
      </w:r>
      <w:r w:rsidR="00105C91" w:rsidRPr="00F15FAF">
        <w:rPr>
          <w:rFonts w:eastAsia="Times New Roman"/>
          <w:color w:val="auto"/>
          <w:sz w:val="26"/>
          <w:szCs w:val="26"/>
        </w:rPr>
        <w:t xml:space="preserve">в деятельности </w:t>
      </w:r>
      <w:r w:rsidR="00645C33">
        <w:rPr>
          <w:rFonts w:eastAsia="Times New Roman"/>
          <w:color w:val="auto"/>
          <w:sz w:val="26"/>
          <w:szCs w:val="26"/>
        </w:rPr>
        <w:t>Фонда</w:t>
      </w:r>
      <w:r w:rsidR="00105C91" w:rsidRPr="00F15FAF">
        <w:rPr>
          <w:rFonts w:eastAsia="Times New Roman"/>
          <w:color w:val="auto"/>
          <w:sz w:val="26"/>
          <w:szCs w:val="26"/>
        </w:rPr>
        <w:t xml:space="preserve"> проводится на регулярной основе</w:t>
      </w:r>
      <w:r w:rsidR="00613595" w:rsidRPr="00F15FAF">
        <w:rPr>
          <w:rFonts w:eastAsia="Times New Roman"/>
          <w:color w:val="auto"/>
          <w:sz w:val="26"/>
          <w:szCs w:val="26"/>
        </w:rPr>
        <w:t xml:space="preserve"> ежегодно до 30 </w:t>
      </w:r>
      <w:r w:rsidR="00170064" w:rsidRPr="00F15FAF">
        <w:rPr>
          <w:rFonts w:eastAsia="Times New Roman"/>
          <w:color w:val="auto"/>
          <w:sz w:val="26"/>
          <w:szCs w:val="26"/>
        </w:rPr>
        <w:t>декабря</w:t>
      </w:r>
      <w:r w:rsidR="00613595" w:rsidRPr="00F15FAF">
        <w:rPr>
          <w:rFonts w:eastAsia="Times New Roman"/>
          <w:color w:val="auto"/>
          <w:sz w:val="26"/>
          <w:szCs w:val="26"/>
        </w:rPr>
        <w:t>.</w:t>
      </w:r>
    </w:p>
    <w:p w14:paraId="4B9CC2D8" w14:textId="77777777" w:rsidR="00D942B9" w:rsidRPr="00F15FAF" w:rsidRDefault="00D942B9" w:rsidP="00B67A23">
      <w:pPr>
        <w:pStyle w:val="Default"/>
        <w:ind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 xml:space="preserve">На основании </w:t>
      </w:r>
      <w:r w:rsidR="00D706D9" w:rsidRPr="00F15FAF">
        <w:rPr>
          <w:rFonts w:eastAsia="Times New Roman"/>
          <w:color w:val="auto"/>
          <w:sz w:val="26"/>
          <w:szCs w:val="26"/>
        </w:rPr>
        <w:t>о</w:t>
      </w:r>
      <w:r w:rsidRPr="00F15FAF">
        <w:rPr>
          <w:rFonts w:eastAsia="Times New Roman"/>
          <w:color w:val="auto"/>
          <w:sz w:val="26"/>
          <w:szCs w:val="26"/>
        </w:rPr>
        <w:t>ценки коррупционных рисков состав</w:t>
      </w:r>
      <w:r w:rsidR="002D1419" w:rsidRPr="00F15FAF">
        <w:rPr>
          <w:rFonts w:eastAsia="Times New Roman"/>
          <w:color w:val="auto"/>
          <w:sz w:val="26"/>
          <w:szCs w:val="26"/>
        </w:rPr>
        <w:t>ляется</w:t>
      </w:r>
      <w:r w:rsidRPr="00F15FAF">
        <w:rPr>
          <w:rFonts w:eastAsia="Times New Roman"/>
          <w:color w:val="auto"/>
          <w:sz w:val="26"/>
          <w:szCs w:val="26"/>
        </w:rPr>
        <w:t xml:space="preserve"> перечень коррупционно</w:t>
      </w:r>
      <w:r w:rsidR="00C51191" w:rsidRPr="00F15FAF">
        <w:rPr>
          <w:rFonts w:eastAsia="Times New Roman"/>
          <w:color w:val="auto"/>
          <w:sz w:val="26"/>
          <w:szCs w:val="26"/>
        </w:rPr>
        <w:t>-</w:t>
      </w:r>
      <w:r w:rsidRPr="00F15FAF">
        <w:rPr>
          <w:rFonts w:eastAsia="Times New Roman"/>
          <w:color w:val="auto"/>
          <w:sz w:val="26"/>
          <w:szCs w:val="26"/>
        </w:rPr>
        <w:t>опасных функций</w:t>
      </w:r>
      <w:r w:rsidR="00C51191" w:rsidRPr="00F15FAF">
        <w:rPr>
          <w:rFonts w:eastAsia="Times New Roman"/>
          <w:color w:val="auto"/>
          <w:sz w:val="26"/>
          <w:szCs w:val="26"/>
        </w:rPr>
        <w:t>,</w:t>
      </w:r>
      <w:r w:rsidRPr="00F15FAF">
        <w:rPr>
          <w:rFonts w:eastAsia="Times New Roman"/>
          <w:color w:val="auto"/>
          <w:sz w:val="26"/>
          <w:szCs w:val="26"/>
        </w:rPr>
        <w:t xml:space="preserve"> и разраб</w:t>
      </w:r>
      <w:r w:rsidR="002D1419" w:rsidRPr="00F15FAF">
        <w:rPr>
          <w:rFonts w:eastAsia="Times New Roman"/>
          <w:color w:val="auto"/>
          <w:sz w:val="26"/>
          <w:szCs w:val="26"/>
        </w:rPr>
        <w:t>атывается</w:t>
      </w:r>
      <w:r w:rsidRPr="00F15FAF">
        <w:rPr>
          <w:rFonts w:eastAsia="Times New Roman"/>
          <w:color w:val="auto"/>
          <w:sz w:val="26"/>
          <w:szCs w:val="26"/>
        </w:rPr>
        <w:t xml:space="preserve"> комплекс мер по устранению или минимизации коррупционных рисков. </w:t>
      </w:r>
    </w:p>
    <w:p w14:paraId="57EBBDB2" w14:textId="326FB44F" w:rsidR="00613595" w:rsidRPr="00F15FAF" w:rsidRDefault="00613595" w:rsidP="00B67A23">
      <w:pPr>
        <w:pStyle w:val="Default"/>
        <w:ind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 xml:space="preserve">2.2.  </w:t>
      </w:r>
      <w:r w:rsidR="008D38BE" w:rsidRPr="00F15FAF">
        <w:rPr>
          <w:rFonts w:eastAsia="Times New Roman"/>
          <w:color w:val="auto"/>
          <w:sz w:val="26"/>
          <w:szCs w:val="26"/>
        </w:rPr>
        <w:t>Оценк</w:t>
      </w:r>
      <w:r w:rsidR="00D36F15">
        <w:rPr>
          <w:rFonts w:eastAsia="Times New Roman"/>
          <w:color w:val="auto"/>
          <w:sz w:val="26"/>
          <w:szCs w:val="26"/>
        </w:rPr>
        <w:t>а</w:t>
      </w:r>
      <w:r w:rsidR="008D38BE" w:rsidRPr="00F15FAF">
        <w:rPr>
          <w:rFonts w:eastAsia="Times New Roman"/>
          <w:color w:val="auto"/>
          <w:sz w:val="26"/>
          <w:szCs w:val="26"/>
        </w:rPr>
        <w:t xml:space="preserve"> коррупционных рисков в деятельности </w:t>
      </w:r>
      <w:r w:rsidR="00645C33">
        <w:rPr>
          <w:rFonts w:eastAsia="Times New Roman"/>
          <w:color w:val="auto"/>
          <w:sz w:val="26"/>
          <w:szCs w:val="26"/>
        </w:rPr>
        <w:t>Фонда</w:t>
      </w:r>
      <w:r w:rsidR="008D38BE" w:rsidRPr="00F15FAF">
        <w:rPr>
          <w:rFonts w:eastAsia="Times New Roman"/>
          <w:color w:val="auto"/>
          <w:sz w:val="26"/>
          <w:szCs w:val="26"/>
        </w:rPr>
        <w:t xml:space="preserve"> </w:t>
      </w:r>
      <w:r w:rsidR="00D36F15">
        <w:rPr>
          <w:rFonts w:eastAsia="Times New Roman"/>
          <w:color w:val="auto"/>
          <w:sz w:val="26"/>
          <w:szCs w:val="26"/>
        </w:rPr>
        <w:t xml:space="preserve">проводится в соответствии </w:t>
      </w:r>
      <w:bookmarkStart w:id="1" w:name="_Hlk106874320"/>
      <w:r w:rsidR="00D36F15">
        <w:rPr>
          <w:rFonts w:eastAsia="Times New Roman"/>
          <w:color w:val="auto"/>
          <w:sz w:val="26"/>
          <w:szCs w:val="26"/>
        </w:rPr>
        <w:t>с методикой оценки коррупционных рисков</w:t>
      </w:r>
      <w:bookmarkEnd w:id="1"/>
      <w:r w:rsidR="008D38BE" w:rsidRPr="00F15FAF">
        <w:rPr>
          <w:rFonts w:eastAsia="Times New Roman"/>
          <w:color w:val="auto"/>
          <w:sz w:val="26"/>
          <w:szCs w:val="26"/>
        </w:rPr>
        <w:t>.</w:t>
      </w:r>
    </w:p>
    <w:p w14:paraId="09D93EB8" w14:textId="7DA9BF24" w:rsidR="009A7286" w:rsidRPr="00F15FAF" w:rsidRDefault="009A7286" w:rsidP="007E6FE4">
      <w:pPr>
        <w:pStyle w:val="Default"/>
        <w:tabs>
          <w:tab w:val="left" w:pos="709"/>
          <w:tab w:val="left" w:pos="851"/>
        </w:tabs>
        <w:ind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 xml:space="preserve">2.3. </w:t>
      </w:r>
      <w:r w:rsidR="000172C2" w:rsidRPr="00F15FAF">
        <w:rPr>
          <w:rFonts w:eastAsia="Times New Roman"/>
          <w:color w:val="auto"/>
          <w:sz w:val="26"/>
          <w:szCs w:val="26"/>
        </w:rPr>
        <w:t>Этапы проведения оценки коррупционных рисков</w:t>
      </w:r>
      <w:r w:rsidR="00D36F15">
        <w:rPr>
          <w:rFonts w:eastAsia="Times New Roman"/>
          <w:color w:val="auto"/>
          <w:sz w:val="26"/>
          <w:szCs w:val="26"/>
        </w:rPr>
        <w:t xml:space="preserve">, определены  в соответствии </w:t>
      </w:r>
      <w:r w:rsidR="00D36F15" w:rsidRPr="00D36F15">
        <w:rPr>
          <w:rFonts w:eastAsia="Times New Roman"/>
          <w:color w:val="auto"/>
          <w:sz w:val="26"/>
          <w:szCs w:val="26"/>
        </w:rPr>
        <w:t>с методикой оценки коррупционных рисков</w:t>
      </w:r>
      <w:r w:rsidR="00D36F15">
        <w:rPr>
          <w:rFonts w:eastAsia="Times New Roman"/>
          <w:color w:val="auto"/>
          <w:sz w:val="26"/>
          <w:szCs w:val="26"/>
        </w:rPr>
        <w:t>.</w:t>
      </w:r>
    </w:p>
    <w:p w14:paraId="1FD5216C" w14:textId="77777777" w:rsidR="00CE5FC0" w:rsidRPr="00F15FAF" w:rsidRDefault="000E1F54" w:rsidP="00B67A23">
      <w:pPr>
        <w:pStyle w:val="ConsPlusNormal"/>
        <w:ind w:firstLine="567"/>
        <w:jc w:val="center"/>
        <w:rPr>
          <w:b/>
          <w:sz w:val="26"/>
          <w:szCs w:val="26"/>
        </w:rPr>
      </w:pPr>
      <w:r w:rsidRPr="00F15FAF">
        <w:rPr>
          <w:sz w:val="26"/>
          <w:szCs w:val="26"/>
          <w:lang w:eastAsia="en-US"/>
        </w:rPr>
        <w:br/>
      </w:r>
      <w:r w:rsidR="00AB0D14" w:rsidRPr="00F15FAF">
        <w:rPr>
          <w:b/>
          <w:sz w:val="26"/>
          <w:szCs w:val="26"/>
        </w:rPr>
        <w:t>3.</w:t>
      </w:r>
      <w:r w:rsidR="00CE5FC0" w:rsidRPr="00F15FAF">
        <w:rPr>
          <w:b/>
          <w:sz w:val="26"/>
          <w:szCs w:val="26"/>
        </w:rPr>
        <w:t xml:space="preserve"> </w:t>
      </w:r>
      <w:r w:rsidR="00B2224A" w:rsidRPr="00F15FAF">
        <w:rPr>
          <w:b/>
          <w:sz w:val="26"/>
          <w:szCs w:val="26"/>
        </w:rPr>
        <w:t>Карта коррупционных рисков</w:t>
      </w:r>
    </w:p>
    <w:p w14:paraId="4E6FF776" w14:textId="77777777" w:rsidR="00CE5FC0" w:rsidRPr="00F15FAF" w:rsidRDefault="00CE5FC0" w:rsidP="007E6FE4">
      <w:pPr>
        <w:pStyle w:val="Default"/>
        <w:tabs>
          <w:tab w:val="left" w:pos="709"/>
          <w:tab w:val="left" w:pos="851"/>
        </w:tabs>
        <w:ind w:firstLine="567"/>
        <w:rPr>
          <w:rFonts w:eastAsia="Times New Roman"/>
          <w:b/>
          <w:color w:val="auto"/>
          <w:sz w:val="26"/>
          <w:szCs w:val="26"/>
        </w:rPr>
      </w:pPr>
    </w:p>
    <w:p w14:paraId="387551CB" w14:textId="77777777" w:rsidR="001B0327" w:rsidRPr="00F15FAF" w:rsidRDefault="00CE5FC0" w:rsidP="007E6FE4">
      <w:pPr>
        <w:pStyle w:val="Default"/>
        <w:tabs>
          <w:tab w:val="left" w:pos="851"/>
        </w:tabs>
        <w:ind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 xml:space="preserve">3.1. </w:t>
      </w:r>
      <w:r w:rsidR="001B0327" w:rsidRPr="00F15FAF">
        <w:rPr>
          <w:rFonts w:eastAsia="Times New Roman"/>
          <w:color w:val="auto"/>
          <w:sz w:val="26"/>
          <w:szCs w:val="26"/>
        </w:rPr>
        <w:t>К</w:t>
      </w:r>
      <w:r w:rsidR="00B2224A" w:rsidRPr="00F15FAF">
        <w:rPr>
          <w:rFonts w:eastAsia="Times New Roman"/>
          <w:color w:val="auto"/>
          <w:sz w:val="26"/>
          <w:szCs w:val="26"/>
        </w:rPr>
        <w:t>арт</w:t>
      </w:r>
      <w:r w:rsidR="001B0327" w:rsidRPr="00F15FAF">
        <w:rPr>
          <w:rFonts w:eastAsia="Times New Roman"/>
          <w:color w:val="auto"/>
          <w:sz w:val="26"/>
          <w:szCs w:val="26"/>
        </w:rPr>
        <w:t>а</w:t>
      </w:r>
      <w:r w:rsidR="00B2224A" w:rsidRPr="00F15FAF">
        <w:rPr>
          <w:rFonts w:eastAsia="Times New Roman"/>
          <w:color w:val="auto"/>
          <w:sz w:val="26"/>
          <w:szCs w:val="26"/>
        </w:rPr>
        <w:t xml:space="preserve"> коррупционных рисков (далее – Карта) </w:t>
      </w:r>
      <w:r w:rsidR="001B0327" w:rsidRPr="00F15FAF">
        <w:rPr>
          <w:rFonts w:eastAsia="Times New Roman"/>
          <w:color w:val="auto"/>
          <w:sz w:val="26"/>
          <w:szCs w:val="26"/>
        </w:rPr>
        <w:t>содержит:</w:t>
      </w:r>
    </w:p>
    <w:p w14:paraId="07CFB01E" w14:textId="77777777" w:rsidR="00E13472" w:rsidRPr="00F15FAF" w:rsidRDefault="00B2224A" w:rsidP="007E6FE4">
      <w:pPr>
        <w:pStyle w:val="Default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eastAsia="Times New Roman"/>
          <w:color w:val="auto"/>
          <w:sz w:val="26"/>
          <w:szCs w:val="26"/>
        </w:rPr>
      </w:pPr>
      <w:r w:rsidRPr="00F15FAF">
        <w:rPr>
          <w:rFonts w:eastAsia="Times New Roman"/>
          <w:color w:val="auto"/>
          <w:sz w:val="26"/>
          <w:szCs w:val="26"/>
        </w:rPr>
        <w:t>зоны повышенного коррупционного риска</w:t>
      </w:r>
      <w:r w:rsidR="00A925AE" w:rsidRPr="00F15FAF">
        <w:rPr>
          <w:rFonts w:eastAsia="Times New Roman"/>
          <w:color w:val="auto"/>
          <w:sz w:val="26"/>
          <w:szCs w:val="26"/>
        </w:rPr>
        <w:t xml:space="preserve"> (коррупционно-опасные функции и полномочия), которые считаются наиболее предрасполагающими к возникновен</w:t>
      </w:r>
      <w:r w:rsidR="002716EE" w:rsidRPr="00F15FAF">
        <w:rPr>
          <w:rFonts w:eastAsia="Times New Roman"/>
          <w:color w:val="auto"/>
          <w:sz w:val="26"/>
          <w:szCs w:val="26"/>
        </w:rPr>
        <w:t>ию коррупционных правонарушений;</w:t>
      </w:r>
    </w:p>
    <w:p w14:paraId="45A41A6F" w14:textId="7DA22552" w:rsidR="00056321" w:rsidRPr="00F15FAF" w:rsidRDefault="00056321" w:rsidP="007E6FE4">
      <w:pPr>
        <w:pStyle w:val="a4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 xml:space="preserve">перечень должностей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 xml:space="preserve">, связанных с определенной зоной повышенного коррупционного риска (с реализацией коррупционно-опасных </w:t>
      </w:r>
      <w:r w:rsidR="009D382B" w:rsidRPr="00F15FAF">
        <w:rPr>
          <w:rFonts w:cs="Times New Roman"/>
          <w:sz w:val="26"/>
          <w:szCs w:val="26"/>
        </w:rPr>
        <w:t xml:space="preserve">функций и </w:t>
      </w:r>
      <w:r w:rsidRPr="00F15FAF">
        <w:rPr>
          <w:rFonts w:cs="Times New Roman"/>
          <w:sz w:val="26"/>
          <w:szCs w:val="26"/>
        </w:rPr>
        <w:t>полномочий)</w:t>
      </w:r>
      <w:r w:rsidR="002716EE" w:rsidRPr="00F15FAF">
        <w:rPr>
          <w:rFonts w:cs="Times New Roman"/>
          <w:sz w:val="26"/>
          <w:szCs w:val="26"/>
        </w:rPr>
        <w:t>;</w:t>
      </w:r>
    </w:p>
    <w:p w14:paraId="4396DC41" w14:textId="77777777" w:rsidR="00056321" w:rsidRPr="00F15FAF" w:rsidRDefault="00056321" w:rsidP="007E6FE4">
      <w:pPr>
        <w:pStyle w:val="a4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типовые ситуации, характеризующие выгоды или преимущества, которые могут быть получены отдельными работниками при совершении коррупционного правонарушения</w:t>
      </w:r>
      <w:r w:rsidR="002716EE" w:rsidRPr="00F15FAF">
        <w:rPr>
          <w:rFonts w:cs="Times New Roman"/>
          <w:sz w:val="26"/>
          <w:szCs w:val="26"/>
        </w:rPr>
        <w:t>;</w:t>
      </w:r>
    </w:p>
    <w:p w14:paraId="0D8C91D8" w14:textId="77777777" w:rsidR="00056321" w:rsidRPr="00F15FAF" w:rsidRDefault="00056321" w:rsidP="007E6FE4">
      <w:pPr>
        <w:pStyle w:val="a4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lastRenderedPageBreak/>
        <w:t>меры по устранению или минимизации коррупционно-опасных функций</w:t>
      </w:r>
      <w:r w:rsidR="009D382B" w:rsidRPr="00F15FAF">
        <w:rPr>
          <w:rFonts w:cs="Times New Roman"/>
          <w:sz w:val="26"/>
          <w:szCs w:val="26"/>
        </w:rPr>
        <w:t>.</w:t>
      </w:r>
    </w:p>
    <w:p w14:paraId="64C3B1FB" w14:textId="1AD6E33B" w:rsidR="00953888" w:rsidRDefault="00953888" w:rsidP="007E6FE4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3.</w:t>
      </w:r>
      <w:r w:rsidR="002716EE" w:rsidRPr="00F15FAF">
        <w:rPr>
          <w:rFonts w:cs="Times New Roman"/>
          <w:sz w:val="26"/>
          <w:szCs w:val="26"/>
        </w:rPr>
        <w:t>2</w:t>
      </w:r>
      <w:r w:rsidRPr="00F15FAF">
        <w:rPr>
          <w:rFonts w:cs="Times New Roman"/>
          <w:sz w:val="26"/>
          <w:szCs w:val="26"/>
        </w:rPr>
        <w:t xml:space="preserve">. Карта разрабатывается </w:t>
      </w:r>
      <w:r w:rsidR="00D36F15">
        <w:rPr>
          <w:rFonts w:cs="Times New Roman"/>
          <w:sz w:val="26"/>
          <w:szCs w:val="26"/>
        </w:rPr>
        <w:t>по итогам проведения работы рабочей комиссией, назначенной приказом руководителя</w:t>
      </w:r>
      <w:r w:rsidRPr="00F15FAF">
        <w:rPr>
          <w:rFonts w:cs="Times New Roman"/>
          <w:sz w:val="26"/>
          <w:szCs w:val="26"/>
        </w:rPr>
        <w:t xml:space="preserve"> в соответствии с формой </w:t>
      </w:r>
      <w:r w:rsidR="00EE5E6B" w:rsidRPr="00F15FAF">
        <w:rPr>
          <w:rFonts w:eastAsiaTheme="minorHAnsi" w:cs="Times New Roman"/>
          <w:sz w:val="26"/>
          <w:szCs w:val="26"/>
        </w:rPr>
        <w:t>указанной в приложении  к настоящему Положению</w:t>
      </w:r>
      <w:r w:rsidRPr="00F15FAF">
        <w:rPr>
          <w:rFonts w:cs="Times New Roman"/>
          <w:sz w:val="26"/>
          <w:szCs w:val="26"/>
        </w:rPr>
        <w:t xml:space="preserve">, и утверждается руководителем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>.</w:t>
      </w:r>
    </w:p>
    <w:p w14:paraId="0C2E2923" w14:textId="25723D07" w:rsidR="00D36F15" w:rsidRPr="00F15FAF" w:rsidRDefault="00D36F15" w:rsidP="007E6FE4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 Оформление, утверждение результатов оценки коррупционных рисков</w:t>
      </w:r>
      <w:r w:rsidR="000A275E">
        <w:rPr>
          <w:rFonts w:cs="Times New Roman"/>
          <w:sz w:val="26"/>
          <w:szCs w:val="26"/>
        </w:rPr>
        <w:t xml:space="preserve"> определено методикой оценки коррупционных рисков.</w:t>
      </w:r>
    </w:p>
    <w:p w14:paraId="428FD1F6" w14:textId="77777777" w:rsidR="00EA31D6" w:rsidRPr="00F15FAF" w:rsidRDefault="00953888" w:rsidP="007E6FE4">
      <w:pPr>
        <w:tabs>
          <w:tab w:val="left" w:pos="709"/>
          <w:tab w:val="left" w:pos="851"/>
        </w:tabs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3.</w:t>
      </w:r>
      <w:r w:rsidR="002716EE" w:rsidRPr="00F15FAF">
        <w:rPr>
          <w:rFonts w:cs="Times New Roman"/>
          <w:sz w:val="26"/>
          <w:szCs w:val="26"/>
        </w:rPr>
        <w:t>3</w:t>
      </w:r>
      <w:r w:rsidRPr="00F15FAF">
        <w:rPr>
          <w:rFonts w:cs="Times New Roman"/>
          <w:sz w:val="26"/>
          <w:szCs w:val="26"/>
        </w:rPr>
        <w:t>. Изменению карта подлежит</w:t>
      </w:r>
      <w:r w:rsidR="00EA31D6" w:rsidRPr="00F15FAF">
        <w:rPr>
          <w:rFonts w:cs="Times New Roman"/>
          <w:sz w:val="26"/>
          <w:szCs w:val="26"/>
        </w:rPr>
        <w:t>:</w:t>
      </w:r>
    </w:p>
    <w:p w14:paraId="227693CD" w14:textId="42B09792" w:rsidR="00EA31D6" w:rsidRPr="00F15FAF" w:rsidRDefault="00EA31D6" w:rsidP="007E6FE4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 xml:space="preserve">по результатам ежегодного проведения оценки коррупционных рисков в </w:t>
      </w:r>
      <w:r w:rsidR="00645C33">
        <w:rPr>
          <w:rFonts w:cs="Times New Roman"/>
          <w:sz w:val="26"/>
          <w:szCs w:val="26"/>
        </w:rPr>
        <w:t>Фонде</w:t>
      </w:r>
      <w:r w:rsidRPr="00F15FAF">
        <w:rPr>
          <w:rFonts w:cs="Times New Roman"/>
          <w:sz w:val="26"/>
          <w:szCs w:val="26"/>
        </w:rPr>
        <w:t>;</w:t>
      </w:r>
    </w:p>
    <w:p w14:paraId="3A10D340" w14:textId="2ADC40D0" w:rsidR="00EA31D6" w:rsidRPr="00F15FAF" w:rsidRDefault="00953888" w:rsidP="007E6FE4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в случае внесения изме</w:t>
      </w:r>
      <w:r w:rsidR="001C2E8F" w:rsidRPr="00F15FAF">
        <w:rPr>
          <w:rFonts w:cs="Times New Roman"/>
          <w:sz w:val="26"/>
          <w:szCs w:val="26"/>
        </w:rPr>
        <w:t>нений в должностные инструкции</w:t>
      </w:r>
      <w:r w:rsidRPr="00F15FAF">
        <w:rPr>
          <w:rFonts w:cs="Times New Roman"/>
          <w:sz w:val="26"/>
          <w:szCs w:val="26"/>
        </w:rPr>
        <w:t xml:space="preserve"> работников </w:t>
      </w:r>
      <w:r w:rsidR="00645C33">
        <w:rPr>
          <w:rFonts w:cs="Times New Roman"/>
          <w:sz w:val="26"/>
          <w:szCs w:val="26"/>
        </w:rPr>
        <w:t>Фонда</w:t>
      </w:r>
      <w:r w:rsidRPr="00F15FAF">
        <w:rPr>
          <w:rFonts w:cs="Times New Roman"/>
          <w:sz w:val="26"/>
          <w:szCs w:val="26"/>
        </w:rPr>
        <w:t>, должности которых указаны в</w:t>
      </w:r>
      <w:r w:rsidR="00411DEF" w:rsidRPr="00F15FAF">
        <w:rPr>
          <w:rFonts w:cs="Times New Roman"/>
          <w:sz w:val="26"/>
          <w:szCs w:val="26"/>
        </w:rPr>
        <w:t xml:space="preserve"> Карте</w:t>
      </w:r>
      <w:r w:rsidRPr="00F15FAF">
        <w:rPr>
          <w:rFonts w:cs="Times New Roman"/>
          <w:sz w:val="26"/>
          <w:szCs w:val="26"/>
        </w:rPr>
        <w:t xml:space="preserve"> или учредительные документы</w:t>
      </w:r>
      <w:r w:rsidR="00411DEF" w:rsidRPr="00F15FAF">
        <w:rPr>
          <w:rFonts w:cs="Times New Roman"/>
          <w:sz w:val="26"/>
          <w:szCs w:val="26"/>
        </w:rPr>
        <w:t xml:space="preserve"> </w:t>
      </w:r>
      <w:r w:rsidR="00645C33">
        <w:rPr>
          <w:rFonts w:cs="Times New Roman"/>
          <w:sz w:val="26"/>
          <w:szCs w:val="26"/>
        </w:rPr>
        <w:t>Фонда</w:t>
      </w:r>
      <w:r w:rsidR="00EA31D6" w:rsidRPr="00F15FAF">
        <w:rPr>
          <w:rFonts w:cs="Times New Roman"/>
          <w:sz w:val="26"/>
          <w:szCs w:val="26"/>
        </w:rPr>
        <w:t>;</w:t>
      </w:r>
    </w:p>
    <w:p w14:paraId="3285056F" w14:textId="0B1A44FC" w:rsidR="00953888" w:rsidRPr="00F15FAF" w:rsidRDefault="00EA31D6" w:rsidP="007E6FE4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>в случае</w:t>
      </w:r>
      <w:r w:rsidR="00953888" w:rsidRPr="00F15FAF">
        <w:rPr>
          <w:rFonts w:cs="Times New Roman"/>
          <w:sz w:val="26"/>
          <w:szCs w:val="26"/>
        </w:rPr>
        <w:t xml:space="preserve"> </w:t>
      </w:r>
      <w:r w:rsidR="00EE5E6B" w:rsidRPr="00F15FAF">
        <w:rPr>
          <w:rFonts w:cs="Times New Roman"/>
          <w:sz w:val="26"/>
          <w:szCs w:val="26"/>
        </w:rPr>
        <w:t>вы</w:t>
      </w:r>
      <w:r w:rsidR="00953888" w:rsidRPr="00F15FAF">
        <w:rPr>
          <w:rFonts w:cs="Times New Roman"/>
          <w:sz w:val="26"/>
          <w:szCs w:val="26"/>
        </w:rPr>
        <w:t xml:space="preserve">явления </w:t>
      </w:r>
      <w:r w:rsidR="00EE5E6B" w:rsidRPr="00F15FAF">
        <w:rPr>
          <w:rFonts w:cs="Times New Roman"/>
          <w:sz w:val="26"/>
          <w:szCs w:val="26"/>
        </w:rPr>
        <w:t xml:space="preserve">фактов </w:t>
      </w:r>
      <w:r w:rsidR="00411DEF" w:rsidRPr="00F15FAF">
        <w:rPr>
          <w:rFonts w:cs="Times New Roman"/>
          <w:sz w:val="26"/>
          <w:szCs w:val="26"/>
        </w:rPr>
        <w:t xml:space="preserve">коррупции в </w:t>
      </w:r>
      <w:r w:rsidR="00645C33">
        <w:rPr>
          <w:rFonts w:cs="Times New Roman"/>
          <w:sz w:val="26"/>
          <w:szCs w:val="26"/>
        </w:rPr>
        <w:t>Фонде</w:t>
      </w:r>
      <w:r w:rsidRPr="00F15FAF">
        <w:rPr>
          <w:rFonts w:cs="Times New Roman"/>
          <w:sz w:val="26"/>
          <w:szCs w:val="26"/>
        </w:rPr>
        <w:t xml:space="preserve">. </w:t>
      </w:r>
    </w:p>
    <w:p w14:paraId="342E3C3B" w14:textId="77777777" w:rsidR="00F403AF" w:rsidRPr="00F15FAF" w:rsidRDefault="00953888" w:rsidP="00B67A23">
      <w:pPr>
        <w:ind w:firstLine="567"/>
        <w:jc w:val="both"/>
        <w:rPr>
          <w:rFonts w:cs="Times New Roman"/>
          <w:sz w:val="26"/>
          <w:szCs w:val="26"/>
        </w:rPr>
      </w:pPr>
      <w:r w:rsidRPr="00F15FAF">
        <w:rPr>
          <w:rFonts w:cs="Times New Roman"/>
          <w:sz w:val="26"/>
          <w:szCs w:val="26"/>
        </w:rPr>
        <w:t xml:space="preserve"> </w:t>
      </w:r>
    </w:p>
    <w:p w14:paraId="6CC97328" w14:textId="77777777" w:rsidR="00411DEF" w:rsidRPr="00F15FAF" w:rsidRDefault="00411DEF" w:rsidP="00E71F9C">
      <w:pPr>
        <w:ind w:firstLine="708"/>
        <w:jc w:val="both"/>
        <w:rPr>
          <w:rFonts w:cs="Times New Roman"/>
          <w:sz w:val="26"/>
          <w:szCs w:val="26"/>
        </w:rPr>
      </w:pPr>
    </w:p>
    <w:p w14:paraId="0753A990" w14:textId="0EC061D9" w:rsidR="00411DEF" w:rsidRPr="00155060" w:rsidRDefault="00411DEF" w:rsidP="00EA31D6">
      <w:pPr>
        <w:jc w:val="both"/>
        <w:rPr>
          <w:rFonts w:cs="Times New Roman"/>
          <w:sz w:val="24"/>
          <w:szCs w:val="24"/>
        </w:rPr>
        <w:sectPr w:rsidR="00411DEF" w:rsidRPr="00155060" w:rsidSect="00645C33">
          <w:footerReference w:type="default" r:id="rId7"/>
          <w:pgSz w:w="11906" w:h="16838"/>
          <w:pgMar w:top="567" w:right="991" w:bottom="567" w:left="1134" w:header="709" w:footer="709" w:gutter="0"/>
          <w:cols w:space="708"/>
          <w:docGrid w:linePitch="381"/>
        </w:sectPr>
      </w:pPr>
    </w:p>
    <w:p w14:paraId="2F9CBFAC" w14:textId="77777777" w:rsidR="00411DEF" w:rsidRPr="00B67A23" w:rsidRDefault="00C90327" w:rsidP="00411DEF">
      <w:pPr>
        <w:ind w:firstLine="708"/>
        <w:jc w:val="right"/>
        <w:rPr>
          <w:rFonts w:cs="Times New Roman"/>
          <w:sz w:val="24"/>
          <w:szCs w:val="24"/>
        </w:rPr>
      </w:pPr>
      <w:r w:rsidRPr="00B67A23">
        <w:rPr>
          <w:rFonts w:cs="Times New Roman"/>
          <w:sz w:val="24"/>
          <w:szCs w:val="24"/>
        </w:rPr>
        <w:lastRenderedPageBreak/>
        <w:t xml:space="preserve">Приложение </w:t>
      </w:r>
    </w:p>
    <w:p w14:paraId="2B71F277" w14:textId="77777777" w:rsidR="00411DEF" w:rsidRPr="00B67A23" w:rsidRDefault="00411DEF" w:rsidP="00411DEF">
      <w:pPr>
        <w:ind w:firstLine="708"/>
        <w:jc w:val="right"/>
        <w:rPr>
          <w:rFonts w:cs="Times New Roman"/>
          <w:sz w:val="24"/>
          <w:szCs w:val="24"/>
        </w:rPr>
      </w:pPr>
      <w:r w:rsidRPr="00B67A23">
        <w:rPr>
          <w:rFonts w:cs="Times New Roman"/>
          <w:sz w:val="24"/>
          <w:szCs w:val="24"/>
        </w:rPr>
        <w:t>к Положению об оценке</w:t>
      </w:r>
    </w:p>
    <w:p w14:paraId="4D6F95EC" w14:textId="3E3D0B44" w:rsidR="00411DEF" w:rsidRPr="00B67A23" w:rsidRDefault="00411DEF" w:rsidP="00411DEF">
      <w:pPr>
        <w:ind w:firstLine="708"/>
        <w:jc w:val="right"/>
        <w:rPr>
          <w:rFonts w:cs="Times New Roman"/>
          <w:i/>
          <w:sz w:val="24"/>
          <w:szCs w:val="24"/>
        </w:rPr>
      </w:pPr>
      <w:r w:rsidRPr="00B67A23">
        <w:rPr>
          <w:rFonts w:cs="Times New Roman"/>
          <w:sz w:val="24"/>
          <w:szCs w:val="24"/>
        </w:rPr>
        <w:t xml:space="preserve">коррупционных рисков в </w:t>
      </w:r>
      <w:r w:rsidR="00462DD5">
        <w:rPr>
          <w:rFonts w:cs="Times New Roman"/>
          <w:sz w:val="24"/>
          <w:szCs w:val="24"/>
        </w:rPr>
        <w:t>Фонде</w:t>
      </w:r>
    </w:p>
    <w:p w14:paraId="3D90A857" w14:textId="77777777" w:rsidR="00411DEF" w:rsidRDefault="00411DEF" w:rsidP="00411DEF">
      <w:pPr>
        <w:ind w:firstLine="708"/>
        <w:jc w:val="right"/>
        <w:rPr>
          <w:rFonts w:cs="Times New Roman"/>
          <w:sz w:val="24"/>
          <w:szCs w:val="24"/>
        </w:rPr>
      </w:pPr>
    </w:p>
    <w:p w14:paraId="7196F6AB" w14:textId="77777777" w:rsidR="007E6FE4" w:rsidRPr="00B67A23" w:rsidRDefault="007E6FE4" w:rsidP="00411DEF">
      <w:pPr>
        <w:ind w:firstLine="708"/>
        <w:jc w:val="right"/>
        <w:rPr>
          <w:rFonts w:cs="Times New Roman"/>
          <w:sz w:val="24"/>
          <w:szCs w:val="24"/>
        </w:rPr>
      </w:pP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819"/>
      </w:tblGrid>
      <w:tr w:rsidR="00411DEF" w:rsidRPr="00B67A23" w14:paraId="43614267" w14:textId="77777777" w:rsidTr="00411DEF">
        <w:tc>
          <w:tcPr>
            <w:tcW w:w="10031" w:type="dxa"/>
          </w:tcPr>
          <w:p w14:paraId="4781E8BE" w14:textId="77777777" w:rsidR="00411DEF" w:rsidRPr="00B67A23" w:rsidRDefault="00411DEF" w:rsidP="00340F7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DCAAD25" w14:textId="77777777" w:rsidR="00411DEF" w:rsidRPr="00B67A23" w:rsidRDefault="00411DEF" w:rsidP="00AB4FDA">
            <w:pPr>
              <w:ind w:left="459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411DEF" w:rsidRPr="00B67A23" w14:paraId="0A78EE2A" w14:textId="77777777" w:rsidTr="00411DEF">
        <w:tc>
          <w:tcPr>
            <w:tcW w:w="10031" w:type="dxa"/>
          </w:tcPr>
          <w:p w14:paraId="053D3AB8" w14:textId="77777777" w:rsidR="00411DEF" w:rsidRPr="00B67A23" w:rsidRDefault="00411DEF" w:rsidP="00340F7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9025B65" w14:textId="77777777" w:rsidR="00411DEF" w:rsidRPr="00B67A23" w:rsidRDefault="00411DEF" w:rsidP="00340F7E">
            <w:pPr>
              <w:jc w:val="left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5C5564C6" w14:textId="77777777" w:rsidR="00411DEF" w:rsidRPr="00B67A23" w:rsidRDefault="00411DEF" w:rsidP="00411DEF">
      <w:pPr>
        <w:ind w:firstLine="708"/>
        <w:rPr>
          <w:rFonts w:cs="Times New Roman"/>
          <w:b/>
          <w:sz w:val="24"/>
          <w:szCs w:val="24"/>
        </w:rPr>
      </w:pPr>
      <w:r w:rsidRPr="00B67A23">
        <w:rPr>
          <w:rFonts w:cs="Times New Roman"/>
          <w:b/>
          <w:sz w:val="24"/>
          <w:szCs w:val="24"/>
        </w:rPr>
        <w:t>КАРТА КОРРУПЦИОННЫХ РИСКОВ</w:t>
      </w:r>
    </w:p>
    <w:p w14:paraId="75BD0EA8" w14:textId="78E622F5" w:rsidR="00411DEF" w:rsidRDefault="00645C33" w:rsidP="00411DEF">
      <w:pPr>
        <w:ind w:firstLine="708"/>
        <w:rPr>
          <w:rFonts w:cs="Times New Roman"/>
          <w:b/>
          <w:sz w:val="24"/>
          <w:szCs w:val="24"/>
        </w:rPr>
      </w:pPr>
      <w:r w:rsidRPr="00645C33">
        <w:rPr>
          <w:rFonts w:cs="Times New Roman"/>
          <w:b/>
          <w:sz w:val="24"/>
          <w:szCs w:val="24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2FD8124B" w14:textId="77777777" w:rsidR="00645C33" w:rsidRPr="00B67A23" w:rsidRDefault="00645C33" w:rsidP="00411DEF">
      <w:pPr>
        <w:ind w:firstLine="708"/>
        <w:rPr>
          <w:rFonts w:cs="Times New Roman"/>
          <w:b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227"/>
        <w:gridCol w:w="2410"/>
        <w:gridCol w:w="4394"/>
        <w:gridCol w:w="4819"/>
      </w:tblGrid>
      <w:tr w:rsidR="00AA782C" w:rsidRPr="00B67A23" w14:paraId="55A02069" w14:textId="77777777" w:rsidTr="00AA782C">
        <w:tc>
          <w:tcPr>
            <w:tcW w:w="3227" w:type="dxa"/>
            <w:vAlign w:val="center"/>
          </w:tcPr>
          <w:p w14:paraId="70E84BD9" w14:textId="77777777" w:rsidR="00AA782C" w:rsidRPr="00B67A23" w:rsidRDefault="00AA782C" w:rsidP="00AA782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B67A23">
              <w:rPr>
                <w:rFonts w:cs="Times New Roman"/>
                <w:b/>
                <w:sz w:val="20"/>
                <w:szCs w:val="20"/>
                <w:lang w:eastAsia="ru-RU"/>
              </w:rPr>
              <w:t xml:space="preserve">Зоны повышенного коррупционного риска </w:t>
            </w:r>
            <w:r w:rsidRPr="00B67A23">
              <w:rPr>
                <w:rFonts w:cs="Times New Roman"/>
                <w:i/>
                <w:sz w:val="20"/>
                <w:szCs w:val="20"/>
                <w:lang w:eastAsia="ru-RU"/>
              </w:rPr>
              <w:t>(коррупционно-опасные функции и полномочия)</w:t>
            </w:r>
          </w:p>
        </w:tc>
        <w:tc>
          <w:tcPr>
            <w:tcW w:w="2410" w:type="dxa"/>
            <w:vAlign w:val="center"/>
          </w:tcPr>
          <w:p w14:paraId="1AB2B7C0" w14:textId="2F50CA31" w:rsidR="00AA782C" w:rsidRPr="00B67A23" w:rsidRDefault="0020010F" w:rsidP="0020010F">
            <w:pPr>
              <w:rPr>
                <w:rFonts w:cs="Times New Roman"/>
                <w:b/>
                <w:sz w:val="20"/>
                <w:szCs w:val="20"/>
              </w:rPr>
            </w:pPr>
            <w:r w:rsidRPr="00B67A23">
              <w:rPr>
                <w:rFonts w:cs="Times New Roman"/>
                <w:b/>
                <w:sz w:val="20"/>
                <w:szCs w:val="20"/>
              </w:rPr>
              <w:t>Перечень д</w:t>
            </w:r>
            <w:r w:rsidR="00AA782C" w:rsidRPr="00B67A23">
              <w:rPr>
                <w:rFonts w:cs="Times New Roman"/>
                <w:b/>
                <w:sz w:val="20"/>
                <w:szCs w:val="20"/>
              </w:rPr>
              <w:t>олжност</w:t>
            </w:r>
            <w:r w:rsidRPr="00B67A23">
              <w:rPr>
                <w:rFonts w:cs="Times New Roman"/>
                <w:b/>
                <w:sz w:val="20"/>
                <w:szCs w:val="20"/>
              </w:rPr>
              <w:t xml:space="preserve">ей </w:t>
            </w:r>
            <w:r w:rsidR="00645C33">
              <w:rPr>
                <w:rFonts w:cs="Times New Roman"/>
                <w:b/>
                <w:sz w:val="20"/>
                <w:szCs w:val="20"/>
              </w:rPr>
              <w:t>Фонда</w:t>
            </w:r>
          </w:p>
        </w:tc>
        <w:tc>
          <w:tcPr>
            <w:tcW w:w="4394" w:type="dxa"/>
            <w:vAlign w:val="center"/>
          </w:tcPr>
          <w:p w14:paraId="553FF43A" w14:textId="77777777" w:rsidR="00AA782C" w:rsidRPr="00B67A23" w:rsidRDefault="00AA782C" w:rsidP="00AA782C">
            <w:pPr>
              <w:rPr>
                <w:rFonts w:cs="Times New Roman"/>
                <w:b/>
                <w:sz w:val="20"/>
                <w:szCs w:val="20"/>
              </w:rPr>
            </w:pPr>
            <w:r w:rsidRPr="00B67A23">
              <w:rPr>
                <w:rFonts w:cs="Times New Roman"/>
                <w:b/>
                <w:sz w:val="20"/>
                <w:szCs w:val="20"/>
              </w:rPr>
              <w:t>Типовые ситуации</w:t>
            </w:r>
          </w:p>
        </w:tc>
        <w:tc>
          <w:tcPr>
            <w:tcW w:w="4819" w:type="dxa"/>
            <w:vAlign w:val="center"/>
          </w:tcPr>
          <w:p w14:paraId="118926BF" w14:textId="77777777" w:rsidR="00AA782C" w:rsidRPr="00B67A23" w:rsidRDefault="00AA782C" w:rsidP="00AA782C">
            <w:pPr>
              <w:rPr>
                <w:rFonts w:cs="Times New Roman"/>
                <w:b/>
                <w:sz w:val="20"/>
                <w:szCs w:val="20"/>
              </w:rPr>
            </w:pPr>
            <w:r w:rsidRPr="00B67A23">
              <w:rPr>
                <w:rFonts w:cs="Times New Roman"/>
                <w:b/>
                <w:sz w:val="20"/>
                <w:szCs w:val="20"/>
              </w:rPr>
              <w:t>Меры по устранению</w:t>
            </w:r>
          </w:p>
        </w:tc>
      </w:tr>
      <w:tr w:rsidR="00AA782C" w:rsidRPr="00B67A23" w14:paraId="69D38634" w14:textId="77777777" w:rsidTr="00AA782C">
        <w:tc>
          <w:tcPr>
            <w:tcW w:w="3227" w:type="dxa"/>
          </w:tcPr>
          <w:p w14:paraId="7B0850BB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  <w:r w:rsidRPr="00B67A23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90E080E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  <w:r w:rsidRPr="00B67A23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7A57A6C6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  <w:r w:rsidRPr="00B67A23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0FA5E1C9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  <w:r w:rsidRPr="00B67A23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AA782C" w:rsidRPr="00B67A23" w14:paraId="57A91312" w14:textId="77777777" w:rsidTr="00AA782C">
        <w:tc>
          <w:tcPr>
            <w:tcW w:w="3227" w:type="dxa"/>
          </w:tcPr>
          <w:p w14:paraId="72D05CD8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86B026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50206803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06431C80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A782C" w:rsidRPr="00B67A23" w14:paraId="60374316" w14:textId="77777777" w:rsidTr="00AA782C">
        <w:tc>
          <w:tcPr>
            <w:tcW w:w="3227" w:type="dxa"/>
          </w:tcPr>
          <w:p w14:paraId="0C4D78B4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1C38BB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3CB91F46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24F182E5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A782C" w:rsidRPr="00B67A23" w14:paraId="3551F8CB" w14:textId="77777777" w:rsidTr="00AA782C">
        <w:tc>
          <w:tcPr>
            <w:tcW w:w="3227" w:type="dxa"/>
          </w:tcPr>
          <w:p w14:paraId="4315902A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4867B0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4DBE88E7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2196E814" w14:textId="77777777" w:rsidR="00AA782C" w:rsidRPr="00B67A23" w:rsidRDefault="00AA782C" w:rsidP="00411DE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24C2600F" w14:textId="77777777" w:rsidR="0026092B" w:rsidRPr="00155060" w:rsidRDefault="0026092B" w:rsidP="00507B7F">
      <w:pPr>
        <w:jc w:val="both"/>
        <w:rPr>
          <w:rFonts w:cs="Times New Roman"/>
          <w:b/>
          <w:sz w:val="24"/>
          <w:szCs w:val="24"/>
        </w:rPr>
      </w:pPr>
    </w:p>
    <w:sectPr w:rsidR="0026092B" w:rsidRPr="00155060" w:rsidSect="00411DEF"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1C09" w14:textId="77777777" w:rsidR="000069C8" w:rsidRDefault="000069C8" w:rsidP="00645C33">
      <w:r>
        <w:separator/>
      </w:r>
    </w:p>
  </w:endnote>
  <w:endnote w:type="continuationSeparator" w:id="0">
    <w:p w14:paraId="0926AB01" w14:textId="77777777" w:rsidR="000069C8" w:rsidRDefault="000069C8" w:rsidP="0064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713829"/>
      <w:docPartObj>
        <w:docPartGallery w:val="Page Numbers (Bottom of Page)"/>
        <w:docPartUnique/>
      </w:docPartObj>
    </w:sdtPr>
    <w:sdtContent>
      <w:p w14:paraId="48EE25B5" w14:textId="2B445E52" w:rsidR="00645C33" w:rsidRDefault="00645C3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4708A8" w14:textId="77777777" w:rsidR="00645C33" w:rsidRDefault="00645C3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34C39" w14:textId="77777777" w:rsidR="000069C8" w:rsidRDefault="000069C8" w:rsidP="00645C33">
      <w:r>
        <w:separator/>
      </w:r>
    </w:p>
  </w:footnote>
  <w:footnote w:type="continuationSeparator" w:id="0">
    <w:p w14:paraId="0754E692" w14:textId="77777777" w:rsidR="000069C8" w:rsidRDefault="000069C8" w:rsidP="00645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324"/>
    <w:multiLevelType w:val="hybridMultilevel"/>
    <w:tmpl w:val="8990C938"/>
    <w:lvl w:ilvl="0" w:tplc="910E735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B1CA5"/>
    <w:multiLevelType w:val="hybridMultilevel"/>
    <w:tmpl w:val="50B46614"/>
    <w:lvl w:ilvl="0" w:tplc="C63800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A4D74"/>
    <w:multiLevelType w:val="hybridMultilevel"/>
    <w:tmpl w:val="18F011BC"/>
    <w:lvl w:ilvl="0" w:tplc="98289A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8B0DE7"/>
    <w:multiLevelType w:val="hybridMultilevel"/>
    <w:tmpl w:val="141CE72A"/>
    <w:lvl w:ilvl="0" w:tplc="C6380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0E03CF4"/>
    <w:multiLevelType w:val="hybridMultilevel"/>
    <w:tmpl w:val="3ABC9EF4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D69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1615"/>
    <w:multiLevelType w:val="hybridMultilevel"/>
    <w:tmpl w:val="CCF69BC4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9F4267"/>
    <w:multiLevelType w:val="hybridMultilevel"/>
    <w:tmpl w:val="551EE3AA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643D36"/>
    <w:multiLevelType w:val="hybridMultilevel"/>
    <w:tmpl w:val="1E4EFA2C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380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F428A"/>
    <w:multiLevelType w:val="hybridMultilevel"/>
    <w:tmpl w:val="C204C850"/>
    <w:lvl w:ilvl="0" w:tplc="C63800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2B503CA"/>
    <w:multiLevelType w:val="hybridMultilevel"/>
    <w:tmpl w:val="38AC7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55A55"/>
    <w:multiLevelType w:val="hybridMultilevel"/>
    <w:tmpl w:val="668A5CD0"/>
    <w:lvl w:ilvl="0" w:tplc="C63800A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B7F41AF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72F29"/>
    <w:multiLevelType w:val="hybridMultilevel"/>
    <w:tmpl w:val="C24C6544"/>
    <w:lvl w:ilvl="0" w:tplc="910E735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772E47"/>
    <w:multiLevelType w:val="hybridMultilevel"/>
    <w:tmpl w:val="76A4EACC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6B5A45"/>
    <w:multiLevelType w:val="hybridMultilevel"/>
    <w:tmpl w:val="8E1098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349569">
    <w:abstractNumId w:val="5"/>
  </w:num>
  <w:num w:numId="2" w16cid:durableId="1041132893">
    <w:abstractNumId w:val="12"/>
  </w:num>
  <w:num w:numId="3" w16cid:durableId="702099702">
    <w:abstractNumId w:val="6"/>
  </w:num>
  <w:num w:numId="4" w16cid:durableId="1445227271">
    <w:abstractNumId w:val="7"/>
  </w:num>
  <w:num w:numId="5" w16cid:durableId="1157301832">
    <w:abstractNumId w:val="14"/>
  </w:num>
  <w:num w:numId="6" w16cid:durableId="434447616">
    <w:abstractNumId w:val="11"/>
  </w:num>
  <w:num w:numId="7" w16cid:durableId="2066830196">
    <w:abstractNumId w:val="10"/>
  </w:num>
  <w:num w:numId="8" w16cid:durableId="54092352">
    <w:abstractNumId w:val="13"/>
  </w:num>
  <w:num w:numId="9" w16cid:durableId="2016498577">
    <w:abstractNumId w:val="15"/>
  </w:num>
  <w:num w:numId="10" w16cid:durableId="851142774">
    <w:abstractNumId w:val="8"/>
  </w:num>
  <w:num w:numId="11" w16cid:durableId="1880429715">
    <w:abstractNumId w:val="2"/>
  </w:num>
  <w:num w:numId="12" w16cid:durableId="1632593139">
    <w:abstractNumId w:val="9"/>
  </w:num>
  <w:num w:numId="13" w16cid:durableId="875191692">
    <w:abstractNumId w:val="4"/>
  </w:num>
  <w:num w:numId="14" w16cid:durableId="1847790748">
    <w:abstractNumId w:val="0"/>
  </w:num>
  <w:num w:numId="15" w16cid:durableId="484443497">
    <w:abstractNumId w:val="3"/>
  </w:num>
  <w:num w:numId="16" w16cid:durableId="765807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D"/>
    <w:rsid w:val="00002994"/>
    <w:rsid w:val="000069C8"/>
    <w:rsid w:val="000172C2"/>
    <w:rsid w:val="00056321"/>
    <w:rsid w:val="000647F7"/>
    <w:rsid w:val="000A275E"/>
    <w:rsid w:val="000B2300"/>
    <w:rsid w:val="000B621D"/>
    <w:rsid w:val="000C2C39"/>
    <w:rsid w:val="000E1F54"/>
    <w:rsid w:val="000F2C17"/>
    <w:rsid w:val="0010548F"/>
    <w:rsid w:val="00105C91"/>
    <w:rsid w:val="0011191B"/>
    <w:rsid w:val="001302EB"/>
    <w:rsid w:val="0014431C"/>
    <w:rsid w:val="00155060"/>
    <w:rsid w:val="00170064"/>
    <w:rsid w:val="00181EE0"/>
    <w:rsid w:val="00193E7B"/>
    <w:rsid w:val="001B0327"/>
    <w:rsid w:val="001B2A30"/>
    <w:rsid w:val="001C2E8F"/>
    <w:rsid w:val="001F5FF9"/>
    <w:rsid w:val="0020010F"/>
    <w:rsid w:val="00212E54"/>
    <w:rsid w:val="0024164B"/>
    <w:rsid w:val="0026092B"/>
    <w:rsid w:val="002704C5"/>
    <w:rsid w:val="002716EE"/>
    <w:rsid w:val="0027445E"/>
    <w:rsid w:val="002A41D2"/>
    <w:rsid w:val="002C6D57"/>
    <w:rsid w:val="002D1419"/>
    <w:rsid w:val="002E25A4"/>
    <w:rsid w:val="002F5F77"/>
    <w:rsid w:val="003150B0"/>
    <w:rsid w:val="003273E5"/>
    <w:rsid w:val="003A7F44"/>
    <w:rsid w:val="003E30C0"/>
    <w:rsid w:val="00411DEF"/>
    <w:rsid w:val="00462DD5"/>
    <w:rsid w:val="004C6A51"/>
    <w:rsid w:val="004F59CC"/>
    <w:rsid w:val="00507B7F"/>
    <w:rsid w:val="00533FA5"/>
    <w:rsid w:val="00565AB7"/>
    <w:rsid w:val="0057411F"/>
    <w:rsid w:val="005D1FCD"/>
    <w:rsid w:val="00613595"/>
    <w:rsid w:val="00645C33"/>
    <w:rsid w:val="006E1244"/>
    <w:rsid w:val="006E277B"/>
    <w:rsid w:val="006F5248"/>
    <w:rsid w:val="00724819"/>
    <w:rsid w:val="00774A2B"/>
    <w:rsid w:val="00784CF2"/>
    <w:rsid w:val="00785674"/>
    <w:rsid w:val="0079499F"/>
    <w:rsid w:val="00797A68"/>
    <w:rsid w:val="007A0362"/>
    <w:rsid w:val="007A44C3"/>
    <w:rsid w:val="007A716C"/>
    <w:rsid w:val="007A742C"/>
    <w:rsid w:val="007C653A"/>
    <w:rsid w:val="007C7797"/>
    <w:rsid w:val="007E6FE4"/>
    <w:rsid w:val="007F7136"/>
    <w:rsid w:val="007F75F4"/>
    <w:rsid w:val="00845789"/>
    <w:rsid w:val="008B5350"/>
    <w:rsid w:val="008B5793"/>
    <w:rsid w:val="008D38BE"/>
    <w:rsid w:val="008F17A2"/>
    <w:rsid w:val="008F5DA5"/>
    <w:rsid w:val="0094134B"/>
    <w:rsid w:val="00953888"/>
    <w:rsid w:val="00957420"/>
    <w:rsid w:val="009A7286"/>
    <w:rsid w:val="009C1375"/>
    <w:rsid w:val="009D382B"/>
    <w:rsid w:val="00A547E8"/>
    <w:rsid w:val="00A925AE"/>
    <w:rsid w:val="00A97EFB"/>
    <w:rsid w:val="00AA6503"/>
    <w:rsid w:val="00AA782C"/>
    <w:rsid w:val="00AB0D14"/>
    <w:rsid w:val="00AB4FDA"/>
    <w:rsid w:val="00AB5C9B"/>
    <w:rsid w:val="00AC0C5E"/>
    <w:rsid w:val="00AF7646"/>
    <w:rsid w:val="00B02ECD"/>
    <w:rsid w:val="00B2224A"/>
    <w:rsid w:val="00B22E04"/>
    <w:rsid w:val="00B67A23"/>
    <w:rsid w:val="00BD015B"/>
    <w:rsid w:val="00BE13B8"/>
    <w:rsid w:val="00BE3DCD"/>
    <w:rsid w:val="00C15222"/>
    <w:rsid w:val="00C50D87"/>
    <w:rsid w:val="00C51191"/>
    <w:rsid w:val="00C86273"/>
    <w:rsid w:val="00C90327"/>
    <w:rsid w:val="00CA5051"/>
    <w:rsid w:val="00CB372B"/>
    <w:rsid w:val="00CC7C78"/>
    <w:rsid w:val="00CD686F"/>
    <w:rsid w:val="00CE3670"/>
    <w:rsid w:val="00CE5FC0"/>
    <w:rsid w:val="00D23314"/>
    <w:rsid w:val="00D36F15"/>
    <w:rsid w:val="00D370EA"/>
    <w:rsid w:val="00D54C3E"/>
    <w:rsid w:val="00D706D9"/>
    <w:rsid w:val="00D942B9"/>
    <w:rsid w:val="00D95A6C"/>
    <w:rsid w:val="00DF5A63"/>
    <w:rsid w:val="00E13472"/>
    <w:rsid w:val="00E71F9C"/>
    <w:rsid w:val="00EA31D6"/>
    <w:rsid w:val="00EA38A4"/>
    <w:rsid w:val="00EA4949"/>
    <w:rsid w:val="00EB4172"/>
    <w:rsid w:val="00EE5E6B"/>
    <w:rsid w:val="00F15FAF"/>
    <w:rsid w:val="00F403AF"/>
    <w:rsid w:val="00F5217C"/>
    <w:rsid w:val="00FA3BB6"/>
    <w:rsid w:val="00FC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6C0A"/>
  <w15:docId w15:val="{F548FBFD-7430-48AC-B601-54837257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FCD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45E"/>
    <w:pPr>
      <w:ind w:left="720"/>
      <w:contextualSpacing/>
    </w:pPr>
  </w:style>
  <w:style w:type="paragraph" w:customStyle="1" w:styleId="formattext">
    <w:name w:val="formattext"/>
    <w:basedOn w:val="a"/>
    <w:rsid w:val="003273E5"/>
    <w:pPr>
      <w:spacing w:before="100" w:beforeAutospacing="1" w:after="100" w:afterAutospacing="1"/>
      <w:jc w:val="left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7A74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B62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E1F5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D68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686F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45C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5C33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45C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5C33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SokolovaAA</dc:creator>
  <cp:lastModifiedBy>Olga</cp:lastModifiedBy>
  <cp:revision>17</cp:revision>
  <cp:lastPrinted>2022-07-11T09:39:00Z</cp:lastPrinted>
  <dcterms:created xsi:type="dcterms:W3CDTF">2022-06-07T13:45:00Z</dcterms:created>
  <dcterms:modified xsi:type="dcterms:W3CDTF">2023-03-09T12:23:00Z</dcterms:modified>
</cp:coreProperties>
</file>